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DA540" w14:textId="77777777" w:rsidR="00A8307A" w:rsidRPr="00A8307A" w:rsidRDefault="00A8307A" w:rsidP="004176EB">
      <w:pPr>
        <w:pStyle w:val="Textoindependiente"/>
        <w:spacing w:before="10"/>
        <w:rPr>
          <w:b/>
          <w:lang w:val="es-MX"/>
        </w:rPr>
      </w:pPr>
    </w:p>
    <w:p w14:paraId="12196EE8" w14:textId="62D32569" w:rsidR="00B47425" w:rsidRPr="001364A9" w:rsidRDefault="00AF1A39" w:rsidP="001364A9">
      <w:pPr>
        <w:pStyle w:val="Ttulo1"/>
        <w:spacing w:before="77" w:line="312" w:lineRule="auto"/>
        <w:ind w:left="0" w:right="292"/>
        <w:rPr>
          <w:rFonts w:asciiTheme="minorHAnsi" w:hAnsiTheme="minorHAnsi" w:cstheme="minorHAnsi"/>
          <w:sz w:val="32"/>
          <w:lang w:val="es-MX"/>
        </w:rPr>
      </w:pPr>
      <w:r w:rsidRPr="001364A9">
        <w:rPr>
          <w:rFonts w:asciiTheme="minorHAnsi" w:hAnsiTheme="minorHAnsi" w:cstheme="minorHAnsi"/>
          <w:sz w:val="32"/>
          <w:lang w:val="es-MX"/>
        </w:rPr>
        <w:t>Este sexenio tiene los más altos índices de desaparición de niños, niñas y adolescentes</w:t>
      </w:r>
      <w:r w:rsidR="00790B64">
        <w:rPr>
          <w:rFonts w:asciiTheme="minorHAnsi" w:hAnsiTheme="minorHAnsi" w:cstheme="minorHAnsi"/>
          <w:sz w:val="32"/>
          <w:lang w:val="es-MX"/>
        </w:rPr>
        <w:t>;</w:t>
      </w:r>
      <w:r w:rsidRPr="001364A9">
        <w:rPr>
          <w:rFonts w:asciiTheme="minorHAnsi" w:hAnsiTheme="minorHAnsi" w:cstheme="minorHAnsi"/>
          <w:sz w:val="32"/>
          <w:lang w:val="es-MX"/>
        </w:rPr>
        <w:t xml:space="preserve"> </w:t>
      </w:r>
      <w:r w:rsidR="00B47425" w:rsidRPr="001364A9">
        <w:rPr>
          <w:rFonts w:asciiTheme="minorHAnsi" w:hAnsiTheme="minorHAnsi" w:cstheme="minorHAnsi"/>
          <w:sz w:val="32"/>
          <w:lang w:val="es-MX"/>
        </w:rPr>
        <w:t>México sin políticas públicas</w:t>
      </w:r>
      <w:r w:rsidR="004943FB">
        <w:rPr>
          <w:rFonts w:asciiTheme="minorHAnsi" w:hAnsiTheme="minorHAnsi" w:cstheme="minorHAnsi"/>
          <w:sz w:val="32"/>
          <w:lang w:val="es-MX"/>
        </w:rPr>
        <w:t xml:space="preserve"> eficaces</w:t>
      </w:r>
      <w:r w:rsidR="00B47425" w:rsidRPr="001364A9">
        <w:rPr>
          <w:rFonts w:asciiTheme="minorHAnsi" w:hAnsiTheme="minorHAnsi" w:cstheme="minorHAnsi"/>
          <w:sz w:val="32"/>
          <w:lang w:val="es-MX"/>
        </w:rPr>
        <w:t xml:space="preserve"> para asistir a esta población.</w:t>
      </w:r>
    </w:p>
    <w:p w14:paraId="74C067E9" w14:textId="77777777" w:rsidR="00B47425" w:rsidRPr="001B70DD" w:rsidRDefault="00B47425" w:rsidP="004176EB">
      <w:pPr>
        <w:pStyle w:val="Ttulo1"/>
        <w:spacing w:before="77" w:line="312" w:lineRule="auto"/>
        <w:ind w:left="0" w:right="292"/>
        <w:rPr>
          <w:rFonts w:asciiTheme="minorHAnsi" w:hAnsiTheme="minorHAnsi" w:cstheme="minorHAnsi"/>
          <w:sz w:val="28"/>
          <w:lang w:val="es-MX"/>
        </w:rPr>
      </w:pPr>
    </w:p>
    <w:p w14:paraId="145F473D" w14:textId="77777777" w:rsidR="00AF1A39" w:rsidRPr="001B70DD" w:rsidRDefault="00AF1A39" w:rsidP="00AF1A39">
      <w:pPr>
        <w:pStyle w:val="Ttulo1"/>
        <w:numPr>
          <w:ilvl w:val="0"/>
          <w:numId w:val="2"/>
        </w:numPr>
        <w:spacing w:before="77" w:line="312" w:lineRule="auto"/>
        <w:ind w:right="292"/>
        <w:jc w:val="left"/>
        <w:rPr>
          <w:rFonts w:asciiTheme="minorHAnsi" w:hAnsiTheme="minorHAnsi" w:cstheme="minorHAnsi"/>
          <w:sz w:val="28"/>
          <w:lang w:val="es-MX"/>
        </w:rPr>
      </w:pPr>
      <w:r w:rsidRPr="001B70DD">
        <w:rPr>
          <w:rFonts w:asciiTheme="minorHAnsi" w:hAnsiTheme="minorHAnsi" w:cstheme="minorHAnsi"/>
          <w:b w:val="0"/>
          <w:sz w:val="22"/>
          <w:lang w:val="es-MX"/>
        </w:rPr>
        <w:t>El 18% de las desapariciones registradas oficialmente en el RNPED corresponden a niños, niñas y adolescentes. El 70% desapareció en este sexenio.</w:t>
      </w:r>
    </w:p>
    <w:p w14:paraId="263CB0B9" w14:textId="77777777" w:rsidR="00886E1E" w:rsidRPr="001B70DD" w:rsidRDefault="00886E1E" w:rsidP="00AF1A39">
      <w:pPr>
        <w:pStyle w:val="Ttulo1"/>
        <w:numPr>
          <w:ilvl w:val="0"/>
          <w:numId w:val="2"/>
        </w:numPr>
        <w:spacing w:before="77" w:line="312" w:lineRule="auto"/>
        <w:ind w:right="292"/>
        <w:jc w:val="left"/>
        <w:rPr>
          <w:rFonts w:asciiTheme="minorHAnsi" w:hAnsiTheme="minorHAnsi" w:cstheme="minorHAnsi"/>
          <w:sz w:val="28"/>
          <w:lang w:val="es-MX"/>
        </w:rPr>
      </w:pPr>
      <w:r w:rsidRPr="001B70DD">
        <w:rPr>
          <w:rFonts w:asciiTheme="minorHAnsi" w:hAnsiTheme="minorHAnsi" w:cstheme="minorHAnsi"/>
          <w:b w:val="0"/>
          <w:sz w:val="22"/>
          <w:lang w:val="es-MX"/>
        </w:rPr>
        <w:t>Existen  miles de niños, niñas y adolescentes que sufren las afectaciones de la desaparición cuando un familiar es la víctima.</w:t>
      </w:r>
    </w:p>
    <w:p w14:paraId="01548094" w14:textId="77777777" w:rsidR="004176EB" w:rsidRPr="001B70DD" w:rsidRDefault="00886E1E" w:rsidP="00886E1E">
      <w:pPr>
        <w:pStyle w:val="Ttulo1"/>
        <w:spacing w:before="77" w:line="312" w:lineRule="auto"/>
        <w:ind w:left="0" w:right="292"/>
        <w:jc w:val="right"/>
        <w:rPr>
          <w:rFonts w:asciiTheme="minorHAnsi" w:hAnsiTheme="minorHAnsi" w:cstheme="minorHAnsi"/>
          <w:sz w:val="28"/>
          <w:lang w:val="es-MX"/>
        </w:rPr>
      </w:pPr>
      <w:r w:rsidRPr="001B70DD">
        <w:rPr>
          <w:rFonts w:asciiTheme="minorHAnsi" w:hAnsiTheme="minorHAnsi" w:cstheme="minorHAnsi"/>
          <w:b w:val="0"/>
          <w:bCs w:val="0"/>
          <w:sz w:val="22"/>
          <w:szCs w:val="22"/>
          <w:lang w:val="es-MX"/>
        </w:rPr>
        <w:t>30 de abril de 2018</w:t>
      </w:r>
    </w:p>
    <w:p w14:paraId="21D5594D" w14:textId="77777777" w:rsidR="00663E0C" w:rsidRDefault="00663E0C" w:rsidP="004176EB">
      <w:pPr>
        <w:spacing w:after="0" w:line="240" w:lineRule="auto"/>
        <w:ind w:right="49"/>
        <w:jc w:val="both"/>
        <w:rPr>
          <w:rFonts w:ascii="Arial" w:hAnsi="Arial" w:cstheme="minorHAnsi"/>
        </w:rPr>
      </w:pPr>
    </w:p>
    <w:p w14:paraId="10CFA6E8" w14:textId="594F0C9A" w:rsidR="00C03505" w:rsidRPr="001364A9" w:rsidRDefault="00AF1A39" w:rsidP="004943FB">
      <w:pPr>
        <w:spacing w:after="0" w:line="240" w:lineRule="auto"/>
        <w:ind w:right="49"/>
        <w:jc w:val="both"/>
        <w:rPr>
          <w:rFonts w:cstheme="minorHAnsi"/>
        </w:rPr>
      </w:pPr>
      <w:r w:rsidRPr="001B70DD">
        <w:rPr>
          <w:rFonts w:cstheme="minorHAnsi"/>
        </w:rPr>
        <w:t xml:space="preserve">Este sexenio ha sido el más alto en </w:t>
      </w:r>
      <w:r w:rsidR="00790B64">
        <w:rPr>
          <w:rFonts w:cstheme="minorHAnsi"/>
        </w:rPr>
        <w:t xml:space="preserve">el número de </w:t>
      </w:r>
      <w:r w:rsidRPr="001B70DD">
        <w:rPr>
          <w:rFonts w:cstheme="minorHAnsi"/>
        </w:rPr>
        <w:t>desapariciones para la niñez y adolescencia mexicana</w:t>
      </w:r>
      <w:r w:rsidR="00790B64">
        <w:rPr>
          <w:rFonts w:cstheme="minorHAnsi"/>
        </w:rPr>
        <w:t xml:space="preserve">: </w:t>
      </w:r>
      <w:r w:rsidRPr="001364A9">
        <w:rPr>
          <w:rFonts w:cstheme="minorHAnsi"/>
          <w:b/>
        </w:rPr>
        <w:t>cerca del 70% fueron visto</w:t>
      </w:r>
      <w:r w:rsidR="00C03505">
        <w:rPr>
          <w:rFonts w:cstheme="minorHAnsi"/>
          <w:b/>
        </w:rPr>
        <w:t>s</w:t>
      </w:r>
      <w:r w:rsidRPr="001364A9">
        <w:rPr>
          <w:rFonts w:cstheme="minorHAnsi"/>
          <w:b/>
        </w:rPr>
        <w:t xml:space="preserve"> por última vez durante el periodo de gobierno de Enrique Peña Nieto </w:t>
      </w:r>
      <w:r w:rsidRPr="001B70DD">
        <w:rPr>
          <w:rFonts w:cstheme="minorHAnsi"/>
        </w:rPr>
        <w:t xml:space="preserve">(2012 hasta la fecha). </w:t>
      </w:r>
      <w:r w:rsidR="001364A9">
        <w:rPr>
          <w:rFonts w:cstheme="minorHAnsi"/>
        </w:rPr>
        <w:t xml:space="preserve">El 29% restante que </w:t>
      </w:r>
      <w:r w:rsidRPr="001B70DD">
        <w:rPr>
          <w:rFonts w:cstheme="minorHAnsi"/>
        </w:rPr>
        <w:t>ha sido reportado, desapareció durante el gobierno de Felipe Calderón Hinojosa.</w:t>
      </w:r>
      <w:r w:rsidR="00F6677C">
        <w:rPr>
          <w:rFonts w:cstheme="minorHAnsi"/>
        </w:rPr>
        <w:t xml:space="preserve"> </w:t>
      </w:r>
      <w:r w:rsidR="00C03505" w:rsidRPr="001364A9">
        <w:rPr>
          <w:rFonts w:cstheme="minorHAnsi"/>
        </w:rPr>
        <w:t>El periodo en el que han desaparecido el 98.2% de niñas, niños y adolescentes, coincide con el cambio en la política de seguridad del Estado mexicano de los últimos años</w:t>
      </w:r>
      <w:r w:rsidR="00C03505">
        <w:rPr>
          <w:rFonts w:cstheme="minorHAnsi"/>
        </w:rPr>
        <w:t>.</w:t>
      </w:r>
    </w:p>
    <w:p w14:paraId="0942DFA6" w14:textId="77777777" w:rsidR="00AF1A39" w:rsidRPr="001B70DD" w:rsidRDefault="00AF1A39" w:rsidP="004176EB">
      <w:pPr>
        <w:spacing w:after="0" w:line="240" w:lineRule="auto"/>
        <w:ind w:right="49"/>
        <w:jc w:val="both"/>
        <w:rPr>
          <w:rFonts w:cstheme="minorHAnsi"/>
        </w:rPr>
      </w:pPr>
    </w:p>
    <w:p w14:paraId="658A9877" w14:textId="77777777" w:rsidR="00A94CBE" w:rsidRPr="001B70DD" w:rsidRDefault="00AF1A39" w:rsidP="00AF1A39">
      <w:pPr>
        <w:jc w:val="both"/>
        <w:rPr>
          <w:rFonts w:cstheme="minorHAnsi"/>
        </w:rPr>
      </w:pPr>
      <w:r w:rsidRPr="001B70DD">
        <w:rPr>
          <w:rFonts w:cstheme="minorHAnsi"/>
        </w:rPr>
        <w:t>Actualmente se encuentran registra</w:t>
      </w:r>
      <w:r w:rsidR="00754770" w:rsidRPr="001B70DD">
        <w:rPr>
          <w:rFonts w:cstheme="minorHAnsi"/>
        </w:rPr>
        <w:t xml:space="preserve">das oficialmente </w:t>
      </w:r>
      <w:r w:rsidR="00754770" w:rsidRPr="001B70DD">
        <w:rPr>
          <w:rFonts w:cstheme="minorHAnsi"/>
          <w:color w:val="202020"/>
          <w:shd w:val="clear" w:color="auto" w:fill="FFFFFF"/>
        </w:rPr>
        <w:t>34,739</w:t>
      </w:r>
      <w:r w:rsidR="00754770" w:rsidRPr="001B70DD">
        <w:rPr>
          <w:rStyle w:val="Refdenotaalpie"/>
          <w:rFonts w:cstheme="minorHAnsi"/>
          <w:color w:val="202020"/>
          <w:shd w:val="clear" w:color="auto" w:fill="FFFFFF"/>
        </w:rPr>
        <w:footnoteReference w:id="1"/>
      </w:r>
      <w:r w:rsidRPr="001B70DD">
        <w:rPr>
          <w:rFonts w:cstheme="minorHAnsi"/>
        </w:rPr>
        <w:t xml:space="preserve"> mil personas desaparecidas en el Registro Nacional de Datos de Personas Extraviadas o Desaparecidas (RNPED)</w:t>
      </w:r>
      <w:r w:rsidR="004943FB">
        <w:rPr>
          <w:rStyle w:val="Refdenotaalpie"/>
          <w:rFonts w:cstheme="minorHAnsi"/>
        </w:rPr>
        <w:footnoteReference w:id="2"/>
      </w:r>
      <w:r w:rsidR="00A94CBE" w:rsidRPr="001B70DD">
        <w:rPr>
          <w:rFonts w:cstheme="minorHAnsi"/>
        </w:rPr>
        <w:t>, sin embargo</w:t>
      </w:r>
      <w:r w:rsidRPr="001B70DD">
        <w:rPr>
          <w:rFonts w:cstheme="minorHAnsi"/>
        </w:rPr>
        <w:t xml:space="preserve"> </w:t>
      </w:r>
      <w:r w:rsidR="00A94CBE" w:rsidRPr="001B70DD">
        <w:rPr>
          <w:rFonts w:cstheme="minorHAnsi"/>
        </w:rPr>
        <w:t>l</w:t>
      </w:r>
      <w:r w:rsidRPr="001B70DD">
        <w:rPr>
          <w:rFonts w:cstheme="minorHAnsi"/>
        </w:rPr>
        <w:t>a información oficial sobre el número de personas desaparecidas en México está dispersa, descoordinada, no del todo accesible y poco transparente.</w:t>
      </w:r>
    </w:p>
    <w:p w14:paraId="1107F56C" w14:textId="77777777" w:rsidR="00BB6230" w:rsidRDefault="00A94CBE" w:rsidP="00A94CBE">
      <w:pPr>
        <w:spacing w:after="0" w:line="240" w:lineRule="auto"/>
        <w:jc w:val="both"/>
        <w:rPr>
          <w:rFonts w:cstheme="minorHAnsi"/>
        </w:rPr>
      </w:pPr>
      <w:r w:rsidRPr="001B70DD">
        <w:rPr>
          <w:rFonts w:cstheme="minorHAnsi"/>
        </w:rPr>
        <w:t xml:space="preserve">De 2006 y hasta el 31 de marzo de 2017, oficialmente se reportaban 3,217 niñas y 2,235 niños de entre 0 y 17 años como desaparecidos, </w:t>
      </w:r>
      <w:r w:rsidRPr="001B70DD">
        <w:rPr>
          <w:rFonts w:cstheme="minorHAnsi"/>
          <w:b/>
        </w:rPr>
        <w:t>cifra que representa el 18% del total de los casos de desaparición en México registrados</w:t>
      </w:r>
      <w:r w:rsidR="00F6677C">
        <w:rPr>
          <w:rFonts w:cstheme="minorHAnsi"/>
        </w:rPr>
        <w:t>, hasta enero de 2018 únicamente están reportados 16 niños, niñas o adolescentes extranjeros en el RNPED.</w:t>
      </w:r>
    </w:p>
    <w:p w14:paraId="795EE67B" w14:textId="77777777" w:rsidR="00BB6230" w:rsidRDefault="00BB6230" w:rsidP="00A94CBE">
      <w:pPr>
        <w:spacing w:after="0" w:line="240" w:lineRule="auto"/>
        <w:jc w:val="both"/>
        <w:rPr>
          <w:rFonts w:cstheme="minorHAnsi"/>
        </w:rPr>
      </w:pPr>
    </w:p>
    <w:p w14:paraId="48BCEA01" w14:textId="77777777" w:rsidR="00BB6230" w:rsidRPr="00692A4A" w:rsidRDefault="00BB6230" w:rsidP="00BB6230">
      <w:pPr>
        <w:jc w:val="both"/>
      </w:pPr>
      <w:r w:rsidRPr="00692A4A">
        <w:t>Much</w:t>
      </w:r>
      <w:r w:rsidR="000B37E6">
        <w:t>a</w:t>
      </w:r>
      <w:r w:rsidRPr="00692A4A">
        <w:t>s niñ</w:t>
      </w:r>
      <w:r w:rsidR="000B37E6">
        <w:t>a</w:t>
      </w:r>
      <w:r w:rsidRPr="00692A4A">
        <w:t>s, niñ</w:t>
      </w:r>
      <w:r w:rsidR="000B37E6">
        <w:t>o</w:t>
      </w:r>
      <w:r w:rsidRPr="00692A4A">
        <w:t>s y adolescentes son detenidos en el contexto de la migración hacia o dentro de México. Esta situación l</w:t>
      </w:r>
      <w:r w:rsidR="000B37E6">
        <w:t>es</w:t>
      </w:r>
      <w:r w:rsidRPr="00692A4A">
        <w:t xml:space="preserve"> vuelve más vulnerable frente a crímenes como la desaparición forzada, y a su captación por parte de la delincuencia organizada.</w:t>
      </w:r>
    </w:p>
    <w:p w14:paraId="126A02CE" w14:textId="48A35985" w:rsidR="00BB6230" w:rsidRDefault="00A94CBE" w:rsidP="00A94CBE">
      <w:pPr>
        <w:spacing w:after="0" w:line="240" w:lineRule="auto"/>
        <w:jc w:val="both"/>
        <w:rPr>
          <w:rFonts w:cstheme="minorHAnsi"/>
        </w:rPr>
      </w:pPr>
      <w:r w:rsidRPr="001B70DD">
        <w:rPr>
          <w:rFonts w:cstheme="minorHAnsi"/>
        </w:rPr>
        <w:t>Ante la abrumadora realidad de la niñez y adolescencia desaparecida en México</w:t>
      </w:r>
      <w:r w:rsidR="00F6677C">
        <w:rPr>
          <w:rFonts w:cstheme="minorHAnsi"/>
        </w:rPr>
        <w:t>,</w:t>
      </w:r>
      <w:r w:rsidRPr="001B70DD">
        <w:rPr>
          <w:rFonts w:cstheme="minorHAnsi"/>
        </w:rPr>
        <w:t xml:space="preserve"> </w:t>
      </w:r>
      <w:r w:rsidR="001B70DD" w:rsidRPr="001B70DD">
        <w:rPr>
          <w:rFonts w:cstheme="minorHAnsi"/>
        </w:rPr>
        <w:t xml:space="preserve">en 2017 </w:t>
      </w:r>
      <w:r w:rsidRPr="001B70DD">
        <w:rPr>
          <w:rFonts w:cstheme="minorHAnsi"/>
        </w:rPr>
        <w:t>las orga</w:t>
      </w:r>
      <w:r w:rsidR="004A1CFD">
        <w:rPr>
          <w:rFonts w:cstheme="minorHAnsi"/>
        </w:rPr>
        <w:t>nizaciones firmantes presentamos</w:t>
      </w:r>
      <w:r w:rsidRPr="001B70DD">
        <w:rPr>
          <w:rFonts w:cstheme="minorHAnsi"/>
        </w:rPr>
        <w:t xml:space="preserve"> una denuncia general ante el Grupo de Trabajo sobre Desapariciones Forzadas o Involuntarias de las Naciones Unidas (GTDFI)</w:t>
      </w:r>
      <w:r w:rsidR="00790B64">
        <w:rPr>
          <w:rFonts w:cstheme="minorHAnsi"/>
        </w:rPr>
        <w:t>,</w:t>
      </w:r>
      <w:r w:rsidR="00F6677C">
        <w:rPr>
          <w:rFonts w:cstheme="minorHAnsi"/>
        </w:rPr>
        <w:t xml:space="preserve"> la cual fue retomada por el mismo</w:t>
      </w:r>
      <w:r w:rsidR="001364A9">
        <w:rPr>
          <w:rFonts w:cstheme="minorHAnsi"/>
        </w:rPr>
        <w:t xml:space="preserve"> </w:t>
      </w:r>
      <w:r w:rsidR="00790B64">
        <w:rPr>
          <w:rFonts w:cstheme="minorHAnsi"/>
        </w:rPr>
        <w:t xml:space="preserve">Grupo de Trabajo </w:t>
      </w:r>
      <w:r w:rsidR="001364A9">
        <w:rPr>
          <w:rFonts w:cstheme="minorHAnsi"/>
        </w:rPr>
        <w:t>en su inf</w:t>
      </w:r>
      <w:r w:rsidR="00F6677C">
        <w:rPr>
          <w:rFonts w:cstheme="minorHAnsi"/>
        </w:rPr>
        <w:t>orme anual de febrero de 2018</w:t>
      </w:r>
      <w:r w:rsidR="00C03505">
        <w:rPr>
          <w:rFonts w:cstheme="minorHAnsi"/>
        </w:rPr>
        <w:t xml:space="preserve"> </w:t>
      </w:r>
      <w:r w:rsidR="00790B64">
        <w:rPr>
          <w:rFonts w:cstheme="minorHAnsi"/>
        </w:rPr>
        <w:t>,</w:t>
      </w:r>
      <w:r w:rsidR="00C03505">
        <w:rPr>
          <w:rFonts w:cstheme="minorHAnsi"/>
        </w:rPr>
        <w:t xml:space="preserve">destacando que </w:t>
      </w:r>
      <w:r w:rsidR="000B37E6">
        <w:rPr>
          <w:rFonts w:cstheme="minorHAnsi"/>
        </w:rPr>
        <w:t xml:space="preserve">en el Estado mexicano </w:t>
      </w:r>
      <w:r w:rsidR="00C03505">
        <w:rPr>
          <w:rFonts w:cstheme="minorHAnsi"/>
        </w:rPr>
        <w:t xml:space="preserve">existen </w:t>
      </w:r>
      <w:r w:rsidR="00C03505" w:rsidRPr="00C03505">
        <w:rPr>
          <w:rFonts w:cstheme="minorHAnsi"/>
        </w:rPr>
        <w:t xml:space="preserve">obstáculos </w:t>
      </w:r>
      <w:r w:rsidR="00C03505">
        <w:rPr>
          <w:rFonts w:cstheme="minorHAnsi"/>
        </w:rPr>
        <w:t xml:space="preserve">para que los </w:t>
      </w:r>
      <w:r w:rsidR="00C03505" w:rsidRPr="00C03505">
        <w:rPr>
          <w:rFonts w:cstheme="minorHAnsi"/>
        </w:rPr>
        <w:t>niños, niñas y adolescentes que s</w:t>
      </w:r>
      <w:r w:rsidR="00C03505">
        <w:rPr>
          <w:rFonts w:cstheme="minorHAnsi"/>
        </w:rPr>
        <w:t>on víctimas de desaparición  puedan</w:t>
      </w:r>
      <w:r w:rsidR="00C03505" w:rsidRPr="00C03505">
        <w:rPr>
          <w:rFonts w:cstheme="minorHAnsi"/>
        </w:rPr>
        <w:t xml:space="preserve"> gozar de sus derechos, con particular énfasis en la situación enfrentada por niños, niñas y adolescentes en el contexto de la migración</w:t>
      </w:r>
      <w:r w:rsidR="00BB6230">
        <w:rPr>
          <w:rFonts w:cstheme="minorHAnsi"/>
        </w:rPr>
        <w:t>.</w:t>
      </w:r>
      <w:bookmarkStart w:id="0" w:name="_GoBack"/>
      <w:bookmarkEnd w:id="0"/>
    </w:p>
    <w:p w14:paraId="07FA5588" w14:textId="77777777" w:rsidR="00BB6230" w:rsidRDefault="00BB6230" w:rsidP="00A94CBE">
      <w:pPr>
        <w:spacing w:after="0" w:line="240" w:lineRule="auto"/>
        <w:jc w:val="both"/>
        <w:rPr>
          <w:rFonts w:cstheme="minorHAnsi"/>
        </w:rPr>
      </w:pPr>
    </w:p>
    <w:p w14:paraId="29AFFAD4" w14:textId="05E4164A" w:rsidR="00BB6230" w:rsidRDefault="00795942" w:rsidP="00A94CB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Organismos </w:t>
      </w:r>
      <w:r w:rsidR="00BB6230">
        <w:rPr>
          <w:rFonts w:cstheme="minorHAnsi"/>
        </w:rPr>
        <w:t xml:space="preserve">internacionales han </w:t>
      </w:r>
      <w:r>
        <w:rPr>
          <w:rFonts w:cstheme="minorHAnsi"/>
        </w:rPr>
        <w:t>recomenda</w:t>
      </w:r>
      <w:r w:rsidR="00BB6230">
        <w:rPr>
          <w:rFonts w:cstheme="minorHAnsi"/>
        </w:rPr>
        <w:t xml:space="preserve">do al Estado mexicano tomar medidas </w:t>
      </w:r>
      <w:r w:rsidR="00BB6230">
        <w:t>para</w:t>
      </w:r>
      <w:r>
        <w:t>:</w:t>
      </w:r>
      <w:r w:rsidR="00BB6230">
        <w:t xml:space="preserve"> </w:t>
      </w:r>
      <w:r w:rsidR="00790B64">
        <w:t>i</w:t>
      </w:r>
      <w:r>
        <w:t xml:space="preserve">) </w:t>
      </w:r>
      <w:r w:rsidR="00BB6230" w:rsidRPr="00BB6230">
        <w:rPr>
          <w:b/>
        </w:rPr>
        <w:t>prevenir</w:t>
      </w:r>
      <w:r w:rsidR="00BB6230">
        <w:t xml:space="preserve"> la desaparición de niños, niñas y adolescentes</w:t>
      </w:r>
      <w:r w:rsidR="00A13796">
        <w:t xml:space="preserve"> y</w:t>
      </w:r>
      <w:r w:rsidR="00BB6230">
        <w:t xml:space="preserve"> dejar de criminalizar a los menores</w:t>
      </w:r>
      <w:r w:rsidR="000B37E6">
        <w:t xml:space="preserve"> de edad</w:t>
      </w:r>
      <w:r w:rsidR="00BB6230">
        <w:t xml:space="preserve"> migrantes</w:t>
      </w:r>
      <w:r w:rsidR="00A13796">
        <w:t xml:space="preserve">; </w:t>
      </w:r>
      <w:r w:rsidR="00790B64">
        <w:t>ii</w:t>
      </w:r>
      <w:r w:rsidR="00A13796">
        <w:t>) Crear</w:t>
      </w:r>
      <w:r w:rsidR="00BB6230">
        <w:t xml:space="preserve"> instituciones, o adaptar las ya existentes, para la </w:t>
      </w:r>
      <w:r>
        <w:t xml:space="preserve"> </w:t>
      </w:r>
      <w:r w:rsidR="00BB6230" w:rsidRPr="00BB6230">
        <w:rPr>
          <w:b/>
        </w:rPr>
        <w:t>búsqueda</w:t>
      </w:r>
      <w:r w:rsidR="00BB6230">
        <w:t xml:space="preserve"> </w:t>
      </w:r>
      <w:r w:rsidR="00A13796">
        <w:t xml:space="preserve">eficaz </w:t>
      </w:r>
      <w:r w:rsidR="00BB6230">
        <w:t>de l</w:t>
      </w:r>
      <w:r w:rsidR="00A13796">
        <w:t>a</w:t>
      </w:r>
      <w:r w:rsidR="00BB6230">
        <w:t xml:space="preserve">s </w:t>
      </w:r>
      <w:r w:rsidR="00A13796">
        <w:t xml:space="preserve">y los </w:t>
      </w:r>
      <w:r w:rsidR="00BB6230">
        <w:t>niños desaparecidos; todas las búsquedas deben llevarse a cabo de manera prudente y adaptada a la sensibilidad de</w:t>
      </w:r>
      <w:r w:rsidR="00A13796">
        <w:t xml:space="preserve"> los mismos</w:t>
      </w:r>
      <w:r w:rsidR="00BB6230">
        <w:t xml:space="preserve">, de igual forma lograr la </w:t>
      </w:r>
      <w:r w:rsidR="00790B64">
        <w:t>iii</w:t>
      </w:r>
      <w:r>
        <w:t xml:space="preserve">) </w:t>
      </w:r>
      <w:r w:rsidR="00BB6230">
        <w:rPr>
          <w:b/>
        </w:rPr>
        <w:t>i</w:t>
      </w:r>
      <w:r w:rsidR="00BB6230" w:rsidRPr="00467D02">
        <w:rPr>
          <w:b/>
        </w:rPr>
        <w:t>nvestigación</w:t>
      </w:r>
      <w:r w:rsidR="00BB6230">
        <w:t xml:space="preserve">, enjuiciamiento y sanción de los responsables y la garantía de </w:t>
      </w:r>
      <w:r w:rsidR="00BB6230" w:rsidRPr="00BB6230">
        <w:t>la</w:t>
      </w:r>
      <w:r w:rsidR="00BB6230">
        <w:rPr>
          <w:b/>
        </w:rPr>
        <w:t xml:space="preserve"> </w:t>
      </w:r>
      <w:r w:rsidR="00790B64">
        <w:t>iv</w:t>
      </w:r>
      <w:r w:rsidRPr="00795942">
        <w:t>)</w:t>
      </w:r>
      <w:r>
        <w:rPr>
          <w:b/>
        </w:rPr>
        <w:t xml:space="preserve"> </w:t>
      </w:r>
      <w:r w:rsidR="00BB6230">
        <w:rPr>
          <w:b/>
        </w:rPr>
        <w:t>r</w:t>
      </w:r>
      <w:r w:rsidR="00BB6230" w:rsidRPr="00467D02">
        <w:rPr>
          <w:b/>
        </w:rPr>
        <w:t>eparación y medidas de asistencia social</w:t>
      </w:r>
      <w:r w:rsidR="00BB6230">
        <w:t>.</w:t>
      </w:r>
    </w:p>
    <w:p w14:paraId="5F36683C" w14:textId="77777777" w:rsidR="00BB6230" w:rsidRDefault="00BB6230" w:rsidP="00A94CBE">
      <w:pPr>
        <w:spacing w:after="0" w:line="240" w:lineRule="auto"/>
        <w:jc w:val="both"/>
        <w:rPr>
          <w:rFonts w:cstheme="minorHAnsi"/>
        </w:rPr>
      </w:pPr>
    </w:p>
    <w:p w14:paraId="4549C21A" w14:textId="682B2D4F" w:rsidR="001364A9" w:rsidRDefault="001364A9" w:rsidP="00692A4A">
      <w:pPr>
        <w:jc w:val="both"/>
        <w:rPr>
          <w:rFonts w:cstheme="minorHAnsi"/>
        </w:rPr>
      </w:pPr>
      <w:r w:rsidRPr="00692A4A">
        <w:rPr>
          <w:rFonts w:cstheme="minorHAnsi"/>
        </w:rPr>
        <w:t xml:space="preserve">Actualmente México carece </w:t>
      </w:r>
      <w:r w:rsidR="00790B64">
        <w:rPr>
          <w:rFonts w:cstheme="minorHAnsi"/>
        </w:rPr>
        <w:t>políticas públicas</w:t>
      </w:r>
      <w:r w:rsidRPr="00692A4A">
        <w:rPr>
          <w:rFonts w:cstheme="minorHAnsi"/>
        </w:rPr>
        <w:t xml:space="preserve"> </w:t>
      </w:r>
      <w:r w:rsidR="00871016">
        <w:rPr>
          <w:rFonts w:cstheme="minorHAnsi"/>
        </w:rPr>
        <w:t>efica</w:t>
      </w:r>
      <w:r w:rsidR="00790B64">
        <w:rPr>
          <w:rFonts w:cstheme="minorHAnsi"/>
        </w:rPr>
        <w:t>ces</w:t>
      </w:r>
      <w:r w:rsidRPr="00692A4A">
        <w:rPr>
          <w:rFonts w:cstheme="minorHAnsi"/>
        </w:rPr>
        <w:t xml:space="preserve"> para asistir a niñas, niños y adolescentes víctimas de desaparición. </w:t>
      </w:r>
      <w:r w:rsidR="00692A4A">
        <w:t>Existen deficiencias en la aplicación de</w:t>
      </w:r>
      <w:r w:rsidR="00E267C4">
        <w:t xml:space="preserve"> los</w:t>
      </w:r>
      <w:r w:rsidR="00692A4A">
        <w:t xml:space="preserve"> </w:t>
      </w:r>
      <w:r w:rsidR="00E267C4">
        <w:t xml:space="preserve">programas de búsqueda </w:t>
      </w:r>
      <w:r w:rsidR="00692A4A">
        <w:t xml:space="preserve">como </w:t>
      </w:r>
      <w:r w:rsidR="00692A4A" w:rsidRPr="00692A4A">
        <w:rPr>
          <w:i/>
        </w:rPr>
        <w:t>Alerta Amber</w:t>
      </w:r>
      <w:r w:rsidR="00692A4A">
        <w:rPr>
          <w:i/>
        </w:rPr>
        <w:t xml:space="preserve"> y Protocolo Alba </w:t>
      </w:r>
      <w:r w:rsidR="000B37E6" w:rsidRPr="000B37E6">
        <w:t>que</w:t>
      </w:r>
      <w:r w:rsidR="000B37E6">
        <w:rPr>
          <w:i/>
        </w:rPr>
        <w:t xml:space="preserve"> </w:t>
      </w:r>
      <w:r w:rsidRPr="00692A4A">
        <w:rPr>
          <w:rFonts w:cstheme="minorHAnsi"/>
        </w:rPr>
        <w:t>rara vez se aplican y el procedimiento para activarlos es demasiado complicado y/o burocrático.</w:t>
      </w:r>
    </w:p>
    <w:p w14:paraId="39A84666" w14:textId="77777777" w:rsidR="00663E0C" w:rsidRPr="00692A4A" w:rsidRDefault="00B104FD" w:rsidP="00692A4A">
      <w:pPr>
        <w:spacing w:after="0" w:line="240" w:lineRule="auto"/>
        <w:ind w:right="49"/>
        <w:jc w:val="both"/>
        <w:rPr>
          <w:rFonts w:cstheme="minorHAnsi"/>
        </w:rPr>
      </w:pPr>
      <w:r>
        <w:rPr>
          <w:rFonts w:cstheme="minorHAnsi"/>
        </w:rPr>
        <w:t>Hasta ahora no</w:t>
      </w:r>
      <w:r w:rsidR="00692A4A" w:rsidRPr="00692A4A">
        <w:rPr>
          <w:rFonts w:cstheme="minorHAnsi"/>
        </w:rPr>
        <w:t xml:space="preserve"> existe una política de abordaje psicosocial para las familias víctimas de una desaparición, mucho menos un enfoque específico de trabajo con niñas, niños y adolescentes, a pesar de que así lo establece la Ley General de Víctimas</w:t>
      </w:r>
      <w:r w:rsidR="00692A4A">
        <w:rPr>
          <w:rFonts w:cstheme="minorHAnsi"/>
        </w:rPr>
        <w:t>.</w:t>
      </w:r>
      <w:r w:rsidR="00C03505">
        <w:rPr>
          <w:rFonts w:cstheme="minorHAnsi"/>
        </w:rPr>
        <w:t xml:space="preserve"> </w:t>
      </w:r>
      <w:r w:rsidR="00692A4A" w:rsidRPr="00692A4A">
        <w:rPr>
          <w:rFonts w:cstheme="minorHAnsi"/>
        </w:rPr>
        <w:t>Las niñas</w:t>
      </w:r>
      <w:r w:rsidR="00692A4A">
        <w:rPr>
          <w:rFonts w:cstheme="minorHAnsi"/>
        </w:rPr>
        <w:t xml:space="preserve"> en particular</w:t>
      </w:r>
      <w:r>
        <w:rPr>
          <w:rFonts w:cstheme="minorHAnsi"/>
        </w:rPr>
        <w:t xml:space="preserve"> se ven gravemente</w:t>
      </w:r>
      <w:r w:rsidR="00692A4A" w:rsidRPr="00692A4A">
        <w:rPr>
          <w:rFonts w:cstheme="minorHAnsi"/>
        </w:rPr>
        <w:t xml:space="preserve"> afectadas por l</w:t>
      </w:r>
      <w:r>
        <w:rPr>
          <w:rFonts w:cstheme="minorHAnsi"/>
        </w:rPr>
        <w:t xml:space="preserve">as desapariciones y </w:t>
      </w:r>
      <w:r w:rsidR="00692A4A" w:rsidRPr="00692A4A">
        <w:rPr>
          <w:rFonts w:cstheme="minorHAnsi"/>
        </w:rPr>
        <w:t>representan aproximadamente dos tercios del número total de niños desaparecidos.</w:t>
      </w:r>
    </w:p>
    <w:p w14:paraId="07A18090" w14:textId="77777777" w:rsidR="004176EB" w:rsidRPr="00692A4A" w:rsidRDefault="004176EB" w:rsidP="004176EB">
      <w:pPr>
        <w:spacing w:after="0" w:line="240" w:lineRule="auto"/>
        <w:jc w:val="both"/>
        <w:rPr>
          <w:rFonts w:cstheme="minorHAnsi"/>
        </w:rPr>
      </w:pPr>
    </w:p>
    <w:p w14:paraId="59CDCF0E" w14:textId="76A0EAC9" w:rsidR="001364A9" w:rsidRPr="00692A4A" w:rsidRDefault="00A8307A" w:rsidP="004176EB">
      <w:pPr>
        <w:spacing w:after="0" w:line="240" w:lineRule="auto"/>
        <w:jc w:val="both"/>
        <w:rPr>
          <w:rFonts w:cstheme="minorHAnsi"/>
        </w:rPr>
      </w:pPr>
      <w:r w:rsidRPr="00692A4A">
        <w:rPr>
          <w:rFonts w:cstheme="minorHAnsi"/>
        </w:rPr>
        <w:t xml:space="preserve">Al día de hoy </w:t>
      </w:r>
      <w:r w:rsidRPr="00692A4A">
        <w:rPr>
          <w:rFonts w:cstheme="minorHAnsi"/>
          <w:b/>
        </w:rPr>
        <w:t>no existe claridad sobre la cifra total de personas desaparecidas</w:t>
      </w:r>
      <w:r w:rsidR="00B15FF6" w:rsidRPr="00692A4A">
        <w:rPr>
          <w:rFonts w:cstheme="minorHAnsi"/>
        </w:rPr>
        <w:t xml:space="preserve"> en los últimos años en el país,</w:t>
      </w:r>
      <w:r w:rsidRPr="00692A4A">
        <w:rPr>
          <w:rFonts w:cstheme="minorHAnsi"/>
        </w:rPr>
        <w:t xml:space="preserve"> </w:t>
      </w:r>
      <w:r w:rsidRPr="00692A4A">
        <w:rPr>
          <w:rFonts w:cstheme="minorHAnsi"/>
          <w:b/>
        </w:rPr>
        <w:t>incluyendo niñ</w:t>
      </w:r>
      <w:r w:rsidR="00B10B54" w:rsidRPr="00692A4A">
        <w:rPr>
          <w:rFonts w:cstheme="minorHAnsi"/>
          <w:b/>
        </w:rPr>
        <w:t>a</w:t>
      </w:r>
      <w:r w:rsidRPr="00692A4A">
        <w:rPr>
          <w:rFonts w:cstheme="minorHAnsi"/>
          <w:b/>
        </w:rPr>
        <w:t>s, niñ</w:t>
      </w:r>
      <w:r w:rsidR="00B10B54" w:rsidRPr="00692A4A">
        <w:rPr>
          <w:rFonts w:cstheme="minorHAnsi"/>
          <w:b/>
        </w:rPr>
        <w:t>o</w:t>
      </w:r>
      <w:r w:rsidRPr="00692A4A">
        <w:rPr>
          <w:rFonts w:cstheme="minorHAnsi"/>
          <w:b/>
        </w:rPr>
        <w:t>s y adolescentes</w:t>
      </w:r>
      <w:r w:rsidR="00790B64">
        <w:rPr>
          <w:rFonts w:cstheme="minorHAnsi"/>
          <w:b/>
        </w:rPr>
        <w:t xml:space="preserve"> y dentro de esta cifra, el número de migrantes afectados</w:t>
      </w:r>
      <w:r w:rsidRPr="00692A4A">
        <w:rPr>
          <w:rFonts w:cstheme="minorHAnsi"/>
          <w:b/>
        </w:rPr>
        <w:t>.</w:t>
      </w:r>
      <w:r w:rsidRPr="00692A4A">
        <w:rPr>
          <w:rFonts w:cstheme="minorHAnsi"/>
        </w:rPr>
        <w:t xml:space="preserve"> </w:t>
      </w:r>
      <w:r w:rsidR="00DF207C">
        <w:rPr>
          <w:rFonts w:cstheme="minorHAnsi"/>
        </w:rPr>
        <w:t xml:space="preserve">Nos parece grave la invisibilidad de esta población desaparecida. </w:t>
      </w:r>
    </w:p>
    <w:p w14:paraId="478D3583" w14:textId="77777777" w:rsidR="001364A9" w:rsidRPr="00692A4A" w:rsidRDefault="001364A9" w:rsidP="004176EB">
      <w:pPr>
        <w:spacing w:after="0" w:line="240" w:lineRule="auto"/>
        <w:jc w:val="both"/>
        <w:rPr>
          <w:rFonts w:cstheme="minorHAnsi"/>
        </w:rPr>
      </w:pPr>
    </w:p>
    <w:p w14:paraId="0F4AABDF" w14:textId="06E6DAE0" w:rsidR="004A1CFD" w:rsidRDefault="004A1CFD" w:rsidP="004A1CF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Por lo anterior las organizaciones </w:t>
      </w:r>
      <w:r w:rsidR="000B37E6">
        <w:rPr>
          <w:rFonts w:cstheme="minorHAnsi"/>
        </w:rPr>
        <w:t xml:space="preserve">hemos formulado </w:t>
      </w:r>
      <w:r>
        <w:rPr>
          <w:rFonts w:cstheme="minorHAnsi"/>
        </w:rPr>
        <w:t>recomenda</w:t>
      </w:r>
      <w:r w:rsidR="000B37E6">
        <w:rPr>
          <w:rFonts w:cstheme="minorHAnsi"/>
        </w:rPr>
        <w:t>cione</w:t>
      </w:r>
      <w:r>
        <w:rPr>
          <w:rFonts w:cstheme="minorHAnsi"/>
        </w:rPr>
        <w:t xml:space="preserve">s concretas </w:t>
      </w:r>
      <w:r w:rsidR="00B104FD">
        <w:rPr>
          <w:rFonts w:cstheme="minorHAnsi"/>
        </w:rPr>
        <w:t xml:space="preserve">para </w:t>
      </w:r>
      <w:r>
        <w:rPr>
          <w:rFonts w:cstheme="minorHAnsi"/>
        </w:rPr>
        <w:t>a</w:t>
      </w:r>
      <w:r w:rsidRPr="004A1CFD">
        <w:rPr>
          <w:rFonts w:cstheme="minorHAnsi"/>
        </w:rPr>
        <w:t>t</w:t>
      </w:r>
      <w:r w:rsidR="00B104FD">
        <w:rPr>
          <w:rFonts w:cstheme="minorHAnsi"/>
        </w:rPr>
        <w:t>ender los casos de desaparición: respetar</w:t>
      </w:r>
      <w:r w:rsidRPr="004A1CFD">
        <w:rPr>
          <w:rFonts w:cstheme="minorHAnsi"/>
        </w:rPr>
        <w:t xml:space="preserve"> el interés superior del niño y la niña, adoptando un enfoque de gé</w:t>
      </w:r>
      <w:r>
        <w:rPr>
          <w:rFonts w:cstheme="minorHAnsi"/>
        </w:rPr>
        <w:t>nero</w:t>
      </w:r>
      <w:r w:rsidR="00B104FD">
        <w:rPr>
          <w:rFonts w:cstheme="minorHAnsi"/>
        </w:rPr>
        <w:t xml:space="preserve"> y de perte</w:t>
      </w:r>
      <w:r>
        <w:rPr>
          <w:rFonts w:cstheme="minorHAnsi"/>
        </w:rPr>
        <w:t xml:space="preserve">nencia cultural, </w:t>
      </w:r>
      <w:r w:rsidR="000B37E6">
        <w:rPr>
          <w:rFonts w:cstheme="minorHAnsi"/>
        </w:rPr>
        <w:t xml:space="preserve">para </w:t>
      </w:r>
      <w:r>
        <w:rPr>
          <w:rFonts w:cstheme="minorHAnsi"/>
        </w:rPr>
        <w:t>f</w:t>
      </w:r>
      <w:r w:rsidRPr="004A1CFD">
        <w:rPr>
          <w:rFonts w:cstheme="minorHAnsi"/>
        </w:rPr>
        <w:t>ortalecer los mecanismos existentes en materia de ale</w:t>
      </w:r>
      <w:r>
        <w:rPr>
          <w:rFonts w:cstheme="minorHAnsi"/>
        </w:rPr>
        <w:t>rta temprana y búsqueda urgente con la adopción de</w:t>
      </w:r>
      <w:r w:rsidRPr="004A1CFD">
        <w:rPr>
          <w:rFonts w:cstheme="minorHAnsi"/>
        </w:rPr>
        <w:t xml:space="preserve"> medidas especiales que tomen en cuenta la dimensión transnacional del fenómeno de </w:t>
      </w:r>
      <w:r w:rsidR="00B104FD">
        <w:rPr>
          <w:rFonts w:cstheme="minorHAnsi"/>
        </w:rPr>
        <w:t xml:space="preserve">la </w:t>
      </w:r>
      <w:r w:rsidRPr="004A1CFD">
        <w:rPr>
          <w:rFonts w:cstheme="minorHAnsi"/>
        </w:rPr>
        <w:t>desaparición.</w:t>
      </w:r>
      <w:r w:rsidR="00790B64">
        <w:rPr>
          <w:rFonts w:cstheme="minorHAnsi"/>
        </w:rPr>
        <w:t xml:space="preserve"> El papel de la CEAV es fundamental para la atención de niños, niñas y adolescentes, hijos e hijas de personas desaparecidas. </w:t>
      </w:r>
    </w:p>
    <w:p w14:paraId="3EB05637" w14:textId="77777777" w:rsidR="004A1CFD" w:rsidRDefault="004A1CFD" w:rsidP="004A1CFD">
      <w:pPr>
        <w:spacing w:after="0" w:line="240" w:lineRule="auto"/>
        <w:jc w:val="both"/>
        <w:rPr>
          <w:rFonts w:cstheme="minorHAnsi"/>
        </w:rPr>
      </w:pPr>
    </w:p>
    <w:p w14:paraId="0DE84B68" w14:textId="77777777" w:rsidR="00C03505" w:rsidRPr="004A1CFD" w:rsidRDefault="004A1CFD" w:rsidP="004A1CF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La</w:t>
      </w:r>
      <w:r w:rsidRPr="004A1CFD">
        <w:rPr>
          <w:rFonts w:cstheme="minorHAnsi"/>
        </w:rPr>
        <w:t xml:space="preserve"> </w:t>
      </w:r>
      <w:r w:rsidR="00AD2050">
        <w:rPr>
          <w:rFonts w:cstheme="minorHAnsi"/>
        </w:rPr>
        <w:t xml:space="preserve">efectiva implementación de la </w:t>
      </w:r>
      <w:r w:rsidRPr="004A1CFD">
        <w:rPr>
          <w:rFonts w:cstheme="minorHAnsi"/>
        </w:rPr>
        <w:t>Ley General en Materia de Desaparición Forzada de Personas, Desaparición cometida por Particulares y del Sistema Nacional de Búsqueda de Personas,</w:t>
      </w:r>
      <w:r>
        <w:rPr>
          <w:rFonts w:cstheme="minorHAnsi"/>
        </w:rPr>
        <w:t xml:space="preserve"> debe</w:t>
      </w:r>
      <w:r w:rsidR="00AD2050">
        <w:rPr>
          <w:rFonts w:cstheme="minorHAnsi"/>
        </w:rPr>
        <w:t>rá</w:t>
      </w:r>
      <w:r>
        <w:rPr>
          <w:rFonts w:cstheme="minorHAnsi"/>
        </w:rPr>
        <w:t xml:space="preserve"> garantizar</w:t>
      </w:r>
      <w:r w:rsidRPr="004A1CFD">
        <w:rPr>
          <w:rFonts w:cstheme="minorHAnsi"/>
        </w:rPr>
        <w:t xml:space="preserve"> el adecuado funcionamiento de</w:t>
      </w:r>
      <w:r w:rsidR="00AD2050">
        <w:rPr>
          <w:rFonts w:cstheme="minorHAnsi"/>
        </w:rPr>
        <w:t>l Sistema Nacional de B</w:t>
      </w:r>
      <w:r>
        <w:rPr>
          <w:rFonts w:cstheme="minorHAnsi"/>
        </w:rPr>
        <w:t>úsqueda y se debe f</w:t>
      </w:r>
      <w:r w:rsidRPr="004A1CFD">
        <w:rPr>
          <w:rFonts w:cstheme="minorHAnsi"/>
        </w:rPr>
        <w:t>ortalecer y garantizar el papel fundamental de la Procuraduría Federal de Protección de Niñas, Niños y Adolescentes</w:t>
      </w:r>
      <w:r>
        <w:rPr>
          <w:rFonts w:cstheme="minorHAnsi"/>
        </w:rPr>
        <w:t>.</w:t>
      </w:r>
    </w:p>
    <w:p w14:paraId="23A19CF0" w14:textId="77777777" w:rsidR="004176EB" w:rsidRDefault="004176EB" w:rsidP="004176EB">
      <w:pPr>
        <w:tabs>
          <w:tab w:val="left" w:pos="1382"/>
        </w:tabs>
        <w:spacing w:after="0" w:line="240" w:lineRule="auto"/>
        <w:ind w:right="202"/>
        <w:jc w:val="both"/>
        <w:rPr>
          <w:rFonts w:ascii="Arial" w:hAnsi="Arial"/>
        </w:rPr>
      </w:pPr>
    </w:p>
    <w:p w14:paraId="0A0E79F5" w14:textId="77777777" w:rsidR="00E927D8" w:rsidRPr="00E927D8" w:rsidRDefault="00E927D8" w:rsidP="00E927D8">
      <w:pPr>
        <w:tabs>
          <w:tab w:val="left" w:pos="1382"/>
        </w:tabs>
        <w:spacing w:after="0" w:line="240" w:lineRule="auto"/>
        <w:ind w:right="202"/>
        <w:jc w:val="center"/>
        <w:rPr>
          <w:rFonts w:ascii="Arial" w:hAnsi="Arial"/>
          <w:b/>
        </w:rPr>
      </w:pPr>
      <w:r w:rsidRPr="00E927D8">
        <w:rPr>
          <w:rFonts w:ascii="Arial" w:hAnsi="Arial"/>
          <w:b/>
        </w:rPr>
        <w:t>#InfanciaSinDesapariciones</w:t>
      </w:r>
    </w:p>
    <w:p w14:paraId="2F74ECDB" w14:textId="77777777" w:rsidR="001A5FB9" w:rsidRPr="004176EB" w:rsidRDefault="001A5FB9" w:rsidP="004176EB">
      <w:pPr>
        <w:spacing w:after="0" w:line="240" w:lineRule="auto"/>
        <w:ind w:right="2135"/>
        <w:rPr>
          <w:rFonts w:ascii="Arial" w:hAnsi="Arial"/>
          <w:b/>
        </w:rPr>
      </w:pPr>
    </w:p>
    <w:p w14:paraId="33AF4C6D" w14:textId="77777777" w:rsidR="001A5FB9" w:rsidRPr="00C03505" w:rsidRDefault="001A5FB9" w:rsidP="004176EB">
      <w:pPr>
        <w:spacing w:after="0" w:line="240" w:lineRule="auto"/>
        <w:ind w:right="48"/>
        <w:jc w:val="center"/>
        <w:rPr>
          <w:rFonts w:ascii="Arial" w:hAnsi="Arial"/>
          <w:b/>
          <w:sz w:val="20"/>
        </w:rPr>
      </w:pPr>
      <w:bookmarkStart w:id="1" w:name="_Hlk491786978"/>
      <w:r w:rsidRPr="00C03505">
        <w:rPr>
          <w:rFonts w:ascii="Arial" w:hAnsi="Arial"/>
          <w:b/>
          <w:sz w:val="20"/>
        </w:rPr>
        <w:t>Centro de Derechos Humanos de las Mujeres, A.C.</w:t>
      </w:r>
      <w:r w:rsidR="001364A9" w:rsidRPr="00C03505">
        <w:rPr>
          <w:rFonts w:ascii="Arial" w:hAnsi="Arial"/>
          <w:b/>
          <w:sz w:val="20"/>
        </w:rPr>
        <w:t>-CEDEHM</w:t>
      </w:r>
    </w:p>
    <w:p w14:paraId="6713B448" w14:textId="77777777" w:rsidR="001A5FB9" w:rsidRPr="00C03505" w:rsidRDefault="001A5FB9" w:rsidP="004176EB">
      <w:pPr>
        <w:spacing w:after="0" w:line="240" w:lineRule="auto"/>
        <w:ind w:right="48"/>
        <w:jc w:val="center"/>
        <w:rPr>
          <w:rFonts w:ascii="Arial" w:hAnsi="Arial"/>
          <w:b/>
          <w:sz w:val="20"/>
        </w:rPr>
      </w:pPr>
      <w:r w:rsidRPr="00C03505">
        <w:rPr>
          <w:rFonts w:ascii="Arial" w:hAnsi="Arial"/>
          <w:b/>
          <w:sz w:val="20"/>
        </w:rPr>
        <w:t xml:space="preserve"> Centro de Justicia para la Paz y el Desarrollo, A.C.</w:t>
      </w:r>
      <w:r w:rsidR="001364A9" w:rsidRPr="00C03505">
        <w:rPr>
          <w:rFonts w:ascii="Arial" w:hAnsi="Arial"/>
          <w:b/>
          <w:sz w:val="20"/>
        </w:rPr>
        <w:t>_CEPAD</w:t>
      </w:r>
    </w:p>
    <w:p w14:paraId="79F82151" w14:textId="77777777" w:rsidR="00062BB8" w:rsidRDefault="001A5FB9" w:rsidP="004176EB">
      <w:pPr>
        <w:spacing w:after="0" w:line="240" w:lineRule="auto"/>
        <w:ind w:right="48"/>
        <w:jc w:val="center"/>
        <w:rPr>
          <w:rFonts w:ascii="Arial" w:hAnsi="Arial"/>
          <w:b/>
          <w:sz w:val="20"/>
        </w:rPr>
      </w:pPr>
      <w:r w:rsidRPr="00C03505">
        <w:rPr>
          <w:rFonts w:ascii="Arial" w:hAnsi="Arial"/>
          <w:b/>
          <w:sz w:val="20"/>
        </w:rPr>
        <w:t xml:space="preserve">Centro Diocesano para los Derechos Humanos Fray Juan de Larios, A.C. </w:t>
      </w:r>
      <w:r w:rsidR="00062BB8">
        <w:rPr>
          <w:rFonts w:ascii="Arial" w:hAnsi="Arial"/>
          <w:b/>
          <w:sz w:val="20"/>
        </w:rPr>
        <w:t>-CDDHFJL</w:t>
      </w:r>
    </w:p>
    <w:p w14:paraId="3F232799" w14:textId="77777777" w:rsidR="001A5FB9" w:rsidRPr="00C03505" w:rsidRDefault="001A5FB9" w:rsidP="004176EB">
      <w:pPr>
        <w:spacing w:after="0" w:line="240" w:lineRule="auto"/>
        <w:ind w:right="48"/>
        <w:jc w:val="center"/>
        <w:rPr>
          <w:rFonts w:ascii="Arial" w:hAnsi="Arial"/>
          <w:b/>
          <w:sz w:val="20"/>
        </w:rPr>
      </w:pPr>
      <w:r w:rsidRPr="00C03505">
        <w:rPr>
          <w:rFonts w:ascii="Arial" w:hAnsi="Arial"/>
          <w:b/>
          <w:sz w:val="20"/>
        </w:rPr>
        <w:t>Ciudadanos en Apoyo a los Derechos Humanos, A.C.</w:t>
      </w:r>
      <w:r w:rsidR="00062BB8">
        <w:rPr>
          <w:rFonts w:ascii="Arial" w:hAnsi="Arial"/>
          <w:b/>
          <w:sz w:val="20"/>
        </w:rPr>
        <w:t>-CADHAC</w:t>
      </w:r>
    </w:p>
    <w:p w14:paraId="42B2E622" w14:textId="77777777" w:rsidR="001A5FB9" w:rsidRPr="00C03505" w:rsidRDefault="001A5FB9" w:rsidP="004176EB">
      <w:pPr>
        <w:spacing w:after="0" w:line="240" w:lineRule="auto"/>
        <w:ind w:right="48"/>
        <w:jc w:val="center"/>
        <w:rPr>
          <w:rFonts w:ascii="Arial" w:hAnsi="Arial"/>
          <w:b/>
          <w:sz w:val="20"/>
        </w:rPr>
      </w:pPr>
      <w:r w:rsidRPr="00C03505">
        <w:rPr>
          <w:rFonts w:ascii="Arial" w:hAnsi="Arial"/>
          <w:b/>
          <w:sz w:val="20"/>
        </w:rPr>
        <w:t>Comisión Mexicana de Defensa y Promoción de los Derechos Humanos, AC.</w:t>
      </w:r>
      <w:r w:rsidR="001364A9" w:rsidRPr="00C03505">
        <w:rPr>
          <w:rFonts w:ascii="Arial" w:hAnsi="Arial"/>
          <w:b/>
          <w:sz w:val="20"/>
        </w:rPr>
        <w:t>-CMDPDH</w:t>
      </w:r>
    </w:p>
    <w:p w14:paraId="6433801D" w14:textId="77777777" w:rsidR="001A5FB9" w:rsidRPr="00C03505" w:rsidRDefault="001A5FB9" w:rsidP="004176EB">
      <w:pPr>
        <w:spacing w:after="0" w:line="240" w:lineRule="auto"/>
        <w:ind w:right="48"/>
        <w:jc w:val="center"/>
        <w:rPr>
          <w:rFonts w:ascii="Arial" w:hAnsi="Arial"/>
          <w:b/>
          <w:sz w:val="20"/>
        </w:rPr>
      </w:pPr>
      <w:r w:rsidRPr="00C03505">
        <w:rPr>
          <w:rFonts w:ascii="Arial" w:hAnsi="Arial"/>
          <w:b/>
          <w:sz w:val="20"/>
        </w:rPr>
        <w:t>Fuerzas Unidas por Nuestros Desaparecidos en Nuevo León</w:t>
      </w:r>
      <w:r w:rsidR="001364A9" w:rsidRPr="00C03505">
        <w:rPr>
          <w:rFonts w:ascii="Arial" w:hAnsi="Arial"/>
          <w:b/>
          <w:sz w:val="20"/>
        </w:rPr>
        <w:t>_FUNDENL</w:t>
      </w:r>
    </w:p>
    <w:p w14:paraId="26C6C99B" w14:textId="77777777" w:rsidR="001A5FB9" w:rsidRPr="00C03505" w:rsidRDefault="001A5FB9" w:rsidP="004176EB">
      <w:pPr>
        <w:spacing w:after="0" w:line="240" w:lineRule="auto"/>
        <w:ind w:right="48"/>
        <w:jc w:val="center"/>
        <w:rPr>
          <w:rFonts w:ascii="Arial" w:hAnsi="Arial"/>
          <w:b/>
          <w:sz w:val="20"/>
        </w:rPr>
      </w:pPr>
      <w:r w:rsidRPr="00C03505">
        <w:rPr>
          <w:rFonts w:ascii="Arial" w:hAnsi="Arial"/>
          <w:b/>
          <w:sz w:val="20"/>
        </w:rPr>
        <w:t>Fundación para la Justicia y el</w:t>
      </w:r>
      <w:r w:rsidR="004176EB" w:rsidRPr="00C03505">
        <w:rPr>
          <w:rFonts w:ascii="Arial" w:hAnsi="Arial"/>
          <w:b/>
          <w:sz w:val="20"/>
        </w:rPr>
        <w:t xml:space="preserve"> Estado Democrático de Derecho, </w:t>
      </w:r>
      <w:r w:rsidRPr="00C03505">
        <w:rPr>
          <w:rFonts w:ascii="Arial" w:hAnsi="Arial"/>
          <w:b/>
          <w:sz w:val="20"/>
        </w:rPr>
        <w:t>A.C.</w:t>
      </w:r>
      <w:r w:rsidR="001364A9" w:rsidRPr="00C03505">
        <w:rPr>
          <w:rFonts w:ascii="Arial" w:hAnsi="Arial"/>
          <w:b/>
          <w:sz w:val="20"/>
        </w:rPr>
        <w:t>-FJEDD</w:t>
      </w:r>
    </w:p>
    <w:p w14:paraId="786BB45A" w14:textId="5B761BBF" w:rsidR="00A8307A" w:rsidRPr="004176EB" w:rsidRDefault="001A5FB9" w:rsidP="00DB4910">
      <w:pPr>
        <w:spacing w:after="0" w:line="240" w:lineRule="auto"/>
        <w:ind w:right="48"/>
        <w:jc w:val="center"/>
        <w:rPr>
          <w:rFonts w:ascii="Arial" w:hAnsi="Arial"/>
          <w:b/>
        </w:rPr>
      </w:pPr>
      <w:r w:rsidRPr="00C03505">
        <w:rPr>
          <w:rFonts w:ascii="Arial" w:hAnsi="Arial"/>
          <w:b/>
          <w:sz w:val="20"/>
        </w:rPr>
        <w:t xml:space="preserve"> Red por los Derechos de la Infancia en México</w:t>
      </w:r>
      <w:r w:rsidR="001364A9" w:rsidRPr="00C03505">
        <w:rPr>
          <w:rFonts w:ascii="Arial" w:hAnsi="Arial"/>
          <w:b/>
          <w:sz w:val="20"/>
        </w:rPr>
        <w:t>-REDIM</w:t>
      </w:r>
      <w:bookmarkEnd w:id="1"/>
      <w:r w:rsidR="00F731E8">
        <w:rPr>
          <w:rFonts w:ascii="Arial" w:hAnsi="Arial"/>
          <w:b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6F2D655" wp14:editId="3D155B9D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5971540" cy="7810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tod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307A" w:rsidRPr="004176EB" w:rsidSect="004176EB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2DCAB" w14:textId="77777777" w:rsidR="0080437D" w:rsidRDefault="0080437D" w:rsidP="00754770">
      <w:pPr>
        <w:spacing w:after="0" w:line="240" w:lineRule="auto"/>
      </w:pPr>
      <w:r>
        <w:separator/>
      </w:r>
    </w:p>
  </w:endnote>
  <w:endnote w:type="continuationSeparator" w:id="0">
    <w:p w14:paraId="68C3A578" w14:textId="77777777" w:rsidR="0080437D" w:rsidRDefault="0080437D" w:rsidP="0075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48FFC" w14:textId="77777777" w:rsidR="0080437D" w:rsidRDefault="0080437D" w:rsidP="00754770">
      <w:pPr>
        <w:spacing w:after="0" w:line="240" w:lineRule="auto"/>
      </w:pPr>
      <w:r>
        <w:separator/>
      </w:r>
    </w:p>
  </w:footnote>
  <w:footnote w:type="continuationSeparator" w:id="0">
    <w:p w14:paraId="320EBEAE" w14:textId="77777777" w:rsidR="0080437D" w:rsidRDefault="0080437D" w:rsidP="00754770">
      <w:pPr>
        <w:spacing w:after="0" w:line="240" w:lineRule="auto"/>
      </w:pPr>
      <w:r>
        <w:continuationSeparator/>
      </w:r>
    </w:p>
  </w:footnote>
  <w:footnote w:id="1">
    <w:p w14:paraId="0B0DE6A8" w14:textId="77777777" w:rsidR="00754770" w:rsidRDefault="00754770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Calibri" w:hAnsi="Calibri" w:cs="Calibri"/>
          <w:color w:val="000000"/>
        </w:rPr>
        <w:t>33,665 casos de</w:t>
      </w:r>
      <w:r w:rsidR="000B37E6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 xml:space="preserve"> fuero común 2007 - 31 de enero 2018 y  1,074 casos de</w:t>
      </w:r>
      <w:r w:rsidR="000B37E6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 xml:space="preserve"> fuero federal 2007 - feb</w:t>
      </w:r>
      <w:r w:rsidR="000B37E6">
        <w:rPr>
          <w:rFonts w:ascii="Calibri" w:hAnsi="Calibri" w:cs="Calibri"/>
          <w:color w:val="000000"/>
        </w:rPr>
        <w:t>rero</w:t>
      </w:r>
      <w:r>
        <w:rPr>
          <w:rFonts w:ascii="Calibri" w:hAnsi="Calibri" w:cs="Calibri"/>
          <w:color w:val="000000"/>
        </w:rPr>
        <w:t xml:space="preserve"> 2018</w:t>
      </w:r>
    </w:p>
  </w:footnote>
  <w:footnote w:id="2">
    <w:p w14:paraId="2F566B36" w14:textId="77777777" w:rsidR="004943FB" w:rsidRDefault="004943FB">
      <w:pPr>
        <w:pStyle w:val="Textonotapie"/>
      </w:pPr>
      <w:r>
        <w:rPr>
          <w:rStyle w:val="Refdenotaalpie"/>
        </w:rPr>
        <w:footnoteRef/>
      </w:r>
      <w:r>
        <w:t xml:space="preserve"> El RNPED es un registro abrogado con la nueva Ley de Desaparición y que será trasladado al Registro Nacional de Personas Desaparecidas y no Localizadas.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C1D7E"/>
    <w:multiLevelType w:val="hybridMultilevel"/>
    <w:tmpl w:val="1F6CE9B2"/>
    <w:lvl w:ilvl="0" w:tplc="FDF41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D186B"/>
    <w:multiLevelType w:val="hybridMultilevel"/>
    <w:tmpl w:val="C9EE2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03BA6"/>
    <w:multiLevelType w:val="hybridMultilevel"/>
    <w:tmpl w:val="4300B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7A"/>
    <w:rsid w:val="00062BB8"/>
    <w:rsid w:val="000B37E6"/>
    <w:rsid w:val="001169C7"/>
    <w:rsid w:val="00117694"/>
    <w:rsid w:val="001364A9"/>
    <w:rsid w:val="001A5FB9"/>
    <w:rsid w:val="001B70DD"/>
    <w:rsid w:val="00233316"/>
    <w:rsid w:val="003911AB"/>
    <w:rsid w:val="004176EB"/>
    <w:rsid w:val="004943FB"/>
    <w:rsid w:val="004A1CFD"/>
    <w:rsid w:val="00514AD2"/>
    <w:rsid w:val="00580693"/>
    <w:rsid w:val="005B107D"/>
    <w:rsid w:val="00607AD4"/>
    <w:rsid w:val="0062010F"/>
    <w:rsid w:val="00663E0C"/>
    <w:rsid w:val="00673A8D"/>
    <w:rsid w:val="00692A4A"/>
    <w:rsid w:val="00754770"/>
    <w:rsid w:val="007804E7"/>
    <w:rsid w:val="00780FA1"/>
    <w:rsid w:val="00790B64"/>
    <w:rsid w:val="007915D2"/>
    <w:rsid w:val="00795942"/>
    <w:rsid w:val="007E0980"/>
    <w:rsid w:val="0080437D"/>
    <w:rsid w:val="008135CF"/>
    <w:rsid w:val="00871016"/>
    <w:rsid w:val="00886E1E"/>
    <w:rsid w:val="009737C3"/>
    <w:rsid w:val="009C5AFB"/>
    <w:rsid w:val="00A13796"/>
    <w:rsid w:val="00A15CA3"/>
    <w:rsid w:val="00A75785"/>
    <w:rsid w:val="00A8307A"/>
    <w:rsid w:val="00A94CBE"/>
    <w:rsid w:val="00AD2050"/>
    <w:rsid w:val="00AF1A39"/>
    <w:rsid w:val="00B104FD"/>
    <w:rsid w:val="00B10B54"/>
    <w:rsid w:val="00B15FF6"/>
    <w:rsid w:val="00B47425"/>
    <w:rsid w:val="00B511E3"/>
    <w:rsid w:val="00BB6230"/>
    <w:rsid w:val="00C03505"/>
    <w:rsid w:val="00D01F80"/>
    <w:rsid w:val="00DB4910"/>
    <w:rsid w:val="00DF207C"/>
    <w:rsid w:val="00E267C4"/>
    <w:rsid w:val="00E841F4"/>
    <w:rsid w:val="00E86EA5"/>
    <w:rsid w:val="00E927D8"/>
    <w:rsid w:val="00E940FA"/>
    <w:rsid w:val="00EF4795"/>
    <w:rsid w:val="00F5564F"/>
    <w:rsid w:val="00F557EE"/>
    <w:rsid w:val="00F6677C"/>
    <w:rsid w:val="00F731E8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B2B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A8307A"/>
    <w:pPr>
      <w:widowControl w:val="0"/>
      <w:autoSpaceDE w:val="0"/>
      <w:autoSpaceDN w:val="0"/>
      <w:spacing w:after="0" w:line="240" w:lineRule="auto"/>
      <w:ind w:left="2602"/>
      <w:jc w:val="center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830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307A"/>
    <w:rPr>
      <w:rFonts w:ascii="Arial" w:eastAsia="Arial" w:hAnsi="Arial" w:cs="Arial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A8307A"/>
    <w:rPr>
      <w:rFonts w:ascii="Arial" w:eastAsia="Arial" w:hAnsi="Arial" w:cs="Arial"/>
      <w:b/>
      <w:bCs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FF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F1A3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547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47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4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C83F-7AC0-9E42-8444-65100017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4698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Comunicaciòn FraY</dc:creator>
  <cp:lastModifiedBy>Usuario de Microsoft Office</cp:lastModifiedBy>
  <cp:revision>2</cp:revision>
  <cp:lastPrinted>2017-09-04T13:40:00Z</cp:lastPrinted>
  <dcterms:created xsi:type="dcterms:W3CDTF">2018-04-29T15:36:00Z</dcterms:created>
  <dcterms:modified xsi:type="dcterms:W3CDTF">2018-04-29T15:36:00Z</dcterms:modified>
</cp:coreProperties>
</file>